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B207E6">
      <w:pPr>
        <w:bidi w:val="0"/>
        <w:jc w:val="left"/>
        <w:rPr>
          <w:rFonts w:hint="default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>附件1</w:t>
      </w:r>
    </w:p>
    <w:p w14:paraId="52081932">
      <w:pPr>
        <w:bidi w:val="0"/>
        <w:jc w:val="center"/>
        <w:rPr>
          <w:b/>
          <w:bCs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报价表</w:t>
      </w:r>
    </w:p>
    <w:p w14:paraId="47ACAD9C">
      <w:pPr>
        <w:bidi w:val="0"/>
        <w:rPr>
          <w:rFonts w:hint="eastAsia" w:ascii="宋体" w:hAnsi="宋体" w:eastAsia="宋体" w:cs="宋体"/>
          <w:sz w:val="32"/>
          <w:szCs w:val="32"/>
        </w:rPr>
      </w:pPr>
    </w:p>
    <w:p w14:paraId="00C4B985">
      <w:pPr>
        <w:bidi w:val="0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项目名称：乐至县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国省县道公路日常养护服务项目材料采购</w:t>
      </w:r>
    </w:p>
    <w:p w14:paraId="17F0C05A">
      <w:pPr>
        <w:bidi w:val="0"/>
        <w:rPr>
          <w:rFonts w:hint="eastAsia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>项目编号：</w:t>
      </w:r>
      <w:r>
        <w:rPr>
          <w:rFonts w:hint="eastAsia"/>
          <w:sz w:val="32"/>
          <w:szCs w:val="32"/>
          <w:lang w:val="en-US" w:eastAsia="zh-CN"/>
        </w:rPr>
        <w:t>/</w:t>
      </w:r>
      <w:bookmarkStart w:id="0" w:name="_GoBack"/>
      <w:bookmarkEnd w:id="0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8"/>
        <w:gridCol w:w="2862"/>
        <w:gridCol w:w="2131"/>
        <w:gridCol w:w="2131"/>
      </w:tblGrid>
      <w:tr w14:paraId="2A0DB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8" w:type="dxa"/>
          </w:tcPr>
          <w:p w14:paraId="6EEBA57E">
            <w:pPr>
              <w:bidi w:val="0"/>
              <w:spacing w:line="480" w:lineRule="auto"/>
              <w:jc w:val="center"/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序号</w:t>
            </w:r>
          </w:p>
        </w:tc>
        <w:tc>
          <w:tcPr>
            <w:tcW w:w="2862" w:type="dxa"/>
          </w:tcPr>
          <w:p w14:paraId="172B3E35">
            <w:pPr>
              <w:bidi w:val="0"/>
              <w:spacing w:line="480" w:lineRule="auto"/>
              <w:jc w:val="center"/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内容</w:t>
            </w:r>
          </w:p>
        </w:tc>
        <w:tc>
          <w:tcPr>
            <w:tcW w:w="2131" w:type="dxa"/>
          </w:tcPr>
          <w:p w14:paraId="01F4305B">
            <w:pPr>
              <w:bidi w:val="0"/>
              <w:spacing w:line="480" w:lineRule="auto"/>
              <w:jc w:val="center"/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单位</w:t>
            </w:r>
          </w:p>
        </w:tc>
        <w:tc>
          <w:tcPr>
            <w:tcW w:w="2131" w:type="dxa"/>
          </w:tcPr>
          <w:p w14:paraId="3DB1E542">
            <w:pPr>
              <w:bidi w:val="0"/>
              <w:spacing w:line="480" w:lineRule="auto"/>
              <w:jc w:val="center"/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报价（元）</w:t>
            </w:r>
          </w:p>
        </w:tc>
      </w:tr>
      <w:tr w14:paraId="61840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8" w:type="dxa"/>
          </w:tcPr>
          <w:p w14:paraId="1A23779D">
            <w:pPr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862" w:type="dxa"/>
          </w:tcPr>
          <w:p w14:paraId="613F43DE">
            <w:pPr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</w:rPr>
              <w:t>细粒式沥青混凝土（AC-13C）</w:t>
            </w:r>
          </w:p>
        </w:tc>
        <w:tc>
          <w:tcPr>
            <w:tcW w:w="2131" w:type="dxa"/>
          </w:tcPr>
          <w:p w14:paraId="16127B0F">
            <w:pPr>
              <w:bidi w:val="0"/>
              <w:spacing w:line="240" w:lineRule="auto"/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t</w:t>
            </w:r>
          </w:p>
        </w:tc>
        <w:tc>
          <w:tcPr>
            <w:tcW w:w="2131" w:type="dxa"/>
          </w:tcPr>
          <w:p w14:paraId="2E79F77E">
            <w:pPr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</w:p>
        </w:tc>
      </w:tr>
      <w:tr w14:paraId="58073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8" w:type="dxa"/>
          </w:tcPr>
          <w:p w14:paraId="4C5B2BF1">
            <w:pPr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862" w:type="dxa"/>
          </w:tcPr>
          <w:p w14:paraId="59F0A540">
            <w:pPr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</w:rPr>
              <w:t>中粒式沥青混凝土（AC-20C）</w:t>
            </w:r>
          </w:p>
        </w:tc>
        <w:tc>
          <w:tcPr>
            <w:tcW w:w="2131" w:type="dxa"/>
          </w:tcPr>
          <w:p w14:paraId="1BCA7E9D">
            <w:pPr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t</w:t>
            </w:r>
          </w:p>
        </w:tc>
        <w:tc>
          <w:tcPr>
            <w:tcW w:w="2131" w:type="dxa"/>
          </w:tcPr>
          <w:p w14:paraId="08368B40">
            <w:pPr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</w:p>
        </w:tc>
      </w:tr>
      <w:tr w14:paraId="193C2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8" w:type="dxa"/>
          </w:tcPr>
          <w:p w14:paraId="6C314884">
            <w:pPr>
              <w:bidi w:val="0"/>
              <w:spacing w:line="480" w:lineRule="auto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862" w:type="dxa"/>
          </w:tcPr>
          <w:p w14:paraId="5579DD71">
            <w:pPr>
              <w:bidi w:val="0"/>
              <w:spacing w:line="48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</w:rPr>
              <w:t>粘层</w:t>
            </w:r>
          </w:p>
        </w:tc>
        <w:tc>
          <w:tcPr>
            <w:tcW w:w="2131" w:type="dxa"/>
          </w:tcPr>
          <w:p w14:paraId="464695C4">
            <w:pPr>
              <w:bidi w:val="0"/>
              <w:spacing w:line="480" w:lineRule="auto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㎡</w:t>
            </w:r>
          </w:p>
        </w:tc>
        <w:tc>
          <w:tcPr>
            <w:tcW w:w="2131" w:type="dxa"/>
          </w:tcPr>
          <w:p w14:paraId="7F9DF853">
            <w:pPr>
              <w:bidi w:val="0"/>
              <w:spacing w:line="480" w:lineRule="auto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</w:p>
        </w:tc>
      </w:tr>
      <w:tr w14:paraId="3F773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8" w:type="dxa"/>
          </w:tcPr>
          <w:p w14:paraId="4A6F4472">
            <w:pPr>
              <w:bidi w:val="0"/>
              <w:spacing w:line="480" w:lineRule="auto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2862" w:type="dxa"/>
          </w:tcPr>
          <w:p w14:paraId="3DCBD4FE">
            <w:pPr>
              <w:bidi w:val="0"/>
              <w:spacing w:line="48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</w:rPr>
              <w:t>稀浆封层厚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</w:rPr>
              <w:t>0.6cm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）</w:t>
            </w:r>
          </w:p>
        </w:tc>
        <w:tc>
          <w:tcPr>
            <w:tcW w:w="2131" w:type="dxa"/>
          </w:tcPr>
          <w:p w14:paraId="763C8F1C">
            <w:pPr>
              <w:bidi w:val="0"/>
              <w:spacing w:line="480" w:lineRule="auto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㎡</w:t>
            </w:r>
          </w:p>
        </w:tc>
        <w:tc>
          <w:tcPr>
            <w:tcW w:w="2131" w:type="dxa"/>
          </w:tcPr>
          <w:p w14:paraId="72288414">
            <w:pPr>
              <w:bidi w:val="0"/>
              <w:spacing w:line="480" w:lineRule="auto"/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</w:p>
        </w:tc>
      </w:tr>
    </w:tbl>
    <w:p w14:paraId="3E83321D">
      <w:pPr>
        <w:bidi w:val="0"/>
        <w:rPr>
          <w:rFonts w:hint="eastAsia"/>
        </w:rPr>
      </w:pPr>
      <w:r>
        <w:rPr>
          <w:rFonts w:hint="eastAsia"/>
        </w:rPr>
        <w:t xml:space="preserve">  </w:t>
      </w:r>
    </w:p>
    <w:p w14:paraId="129F1022">
      <w:pPr>
        <w:bidi w:val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公司名称：</w:t>
      </w:r>
    </w:p>
    <w:p w14:paraId="079ECF06">
      <w:pPr>
        <w:bidi w:val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法定代表人或授权代表（签字或盖章）：</w:t>
      </w:r>
    </w:p>
    <w:p w14:paraId="0B9758DD">
      <w:pPr>
        <w:bidi w:val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日期：</w:t>
      </w:r>
    </w:p>
    <w:p w14:paraId="7BFAFC3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right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u w:val="none"/>
          <w:shd w:val="clear" w:fill="FFFFFF"/>
        </w:rPr>
      </w:pPr>
    </w:p>
    <w:p w14:paraId="0B02359A"/>
    <w:p w14:paraId="75C3A18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DE0823"/>
    <w:rsid w:val="423A4ED4"/>
    <w:rsid w:val="65BA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</Words>
  <Characters>124</Characters>
  <Lines>0</Lines>
  <Paragraphs>0</Paragraphs>
  <TotalTime>0</TotalTime>
  <ScaleCrop>false</ScaleCrop>
  <LinksUpToDate>false</LinksUpToDate>
  <CharactersWithSpaces>126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2026-10-19T09:38:00Z</dcterms:created>
  <dc:creator>易金</dc:creator>
  <cp:lastModifiedBy>暗月</cp:lastModifiedBy>
  <dcterms:modified xsi:type="dcterms:W3CDTF">2026-10-20T07:56:08Z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eyJoZGlkIjoiM2VlMTY5ZjM4ZTFlOTZlYTkzNzJmYzk2M2Y3ODMyZWMiLCJ1c2VySWQiOiI0NTk4NjkyNDMifQ==</vt:lpwstr>
  </property>
  <property fmtid="{D5CDD505-2E9C-101B-9397-08002B2CF9AE}" pid="4" name="ICV">
    <vt:lpwstr>ED2C48CC49F44278B9CB64BBF70BE830_12</vt:lpwstr>
  </property>
</Properties>
</file>